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EA4" w:rsidRDefault="001C3EA4" w:rsidP="001C3EA4">
      <w:pPr>
        <w:jc w:val="center"/>
        <w:rPr>
          <w:sz w:val="24"/>
          <w:szCs w:val="24"/>
          <w:lang w:eastAsia="en-US"/>
        </w:rPr>
      </w:pPr>
    </w:p>
    <w:p w:rsidR="001C3EA4" w:rsidRDefault="001C3EA4" w:rsidP="001C3EA4">
      <w:pPr>
        <w:pStyle w:val="a3"/>
        <w:numPr>
          <w:ilvl w:val="0"/>
          <w:numId w:val="6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F6FCCF2" wp14:editId="2F16425F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EA4" w:rsidRDefault="001C3EA4" w:rsidP="001C3EA4">
      <w:pPr>
        <w:pStyle w:val="a3"/>
        <w:numPr>
          <w:ilvl w:val="0"/>
          <w:numId w:val="6"/>
        </w:numPr>
        <w:spacing w:after="0" w:line="252" w:lineRule="auto"/>
        <w:rPr>
          <w:b/>
          <w:bCs/>
          <w:sz w:val="28"/>
          <w:szCs w:val="28"/>
        </w:rPr>
      </w:pPr>
    </w:p>
    <w:p w:rsidR="001C3EA4" w:rsidRDefault="001C3EA4" w:rsidP="001C3EA4">
      <w:pPr>
        <w:pStyle w:val="a3"/>
        <w:numPr>
          <w:ilvl w:val="0"/>
          <w:numId w:val="6"/>
        </w:numPr>
        <w:spacing w:after="0" w:line="252" w:lineRule="auto"/>
        <w:rPr>
          <w:b/>
          <w:bCs/>
          <w:sz w:val="28"/>
          <w:szCs w:val="28"/>
        </w:rPr>
      </w:pPr>
    </w:p>
    <w:p w:rsidR="001C3EA4" w:rsidRDefault="001C3EA4" w:rsidP="001C3EA4">
      <w:pPr>
        <w:pStyle w:val="a3"/>
        <w:numPr>
          <w:ilvl w:val="0"/>
          <w:numId w:val="6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1C3EA4" w:rsidRDefault="001C3EA4" w:rsidP="001C3EA4">
      <w:pPr>
        <w:pStyle w:val="a3"/>
        <w:numPr>
          <w:ilvl w:val="0"/>
          <w:numId w:val="6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1C3EA4" w:rsidRDefault="001C3EA4" w:rsidP="001C3EA4">
      <w:pPr>
        <w:pStyle w:val="a3"/>
        <w:numPr>
          <w:ilvl w:val="0"/>
          <w:numId w:val="6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1C3EA4" w:rsidRDefault="001C3EA4" w:rsidP="001C3EA4">
      <w:pPr>
        <w:pStyle w:val="a4"/>
        <w:numPr>
          <w:ilvl w:val="0"/>
          <w:numId w:val="6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1C3EA4" w:rsidRDefault="001C3EA4" w:rsidP="001C3EA4">
      <w:pPr>
        <w:pStyle w:val="a4"/>
        <w:numPr>
          <w:ilvl w:val="0"/>
          <w:numId w:val="6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1C3EA4" w:rsidRDefault="001C3EA4" w:rsidP="001C3EA4">
      <w:pPr>
        <w:pStyle w:val="a4"/>
        <w:numPr>
          <w:ilvl w:val="0"/>
          <w:numId w:val="6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1C3EA4" w:rsidRPr="006B15E1" w:rsidTr="00A4292E">
        <w:tc>
          <w:tcPr>
            <w:tcW w:w="9747" w:type="dxa"/>
          </w:tcPr>
          <w:p w:rsidR="001C3EA4" w:rsidRDefault="001C3EA4" w:rsidP="00A4292E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1A2136">
              <w:rPr>
                <w:bCs/>
                <w:sz w:val="28"/>
                <w:szCs w:val="28"/>
              </w:rPr>
              <w:t>3765</w:t>
            </w:r>
            <w:bookmarkStart w:id="0" w:name="_GoBack"/>
            <w:bookmarkEnd w:id="0"/>
          </w:p>
          <w:p w:rsidR="001C3EA4" w:rsidRDefault="001C3EA4" w:rsidP="00A4292E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8F0F7C" w:rsidRPr="000B7222" w:rsidRDefault="008F0F7C" w:rsidP="008F0F7C">
      <w:pPr>
        <w:numPr>
          <w:ilvl w:val="0"/>
          <w:numId w:val="1"/>
        </w:numPr>
        <w:spacing w:after="0"/>
        <w:jc w:val="right"/>
        <w:rPr>
          <w:sz w:val="24"/>
          <w:szCs w:val="24"/>
          <w:lang w:val="uk-UA"/>
        </w:rPr>
      </w:pPr>
    </w:p>
    <w:p w:rsidR="008F0F7C" w:rsidRDefault="008F0F7C" w:rsidP="008F0F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проекту землеустрою щодо відведення земельної ділянки комунальному підприємству «НАДІЯ» для розміщення та експлуатації основних, підсобних і допоміжних будівель та споруд  технічної інфраструктури (виробництва та розподілення газу, постачання пари та гарячої води, збирання, очищення та розподілення води) (вид використання – для експлуатації будівлі КНС (розширення)), що розташована за адресою: Одеська область, Одеський район, с. Фонтанка</w:t>
      </w:r>
    </w:p>
    <w:p w:rsidR="008F0F7C" w:rsidRDefault="008F0F7C" w:rsidP="008F0F7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0F7C" w:rsidRPr="006F7F37" w:rsidRDefault="008F0F7C" w:rsidP="008F0F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F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92,123 Земельного кодексу України,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України «Про землеустрій», </w:t>
      </w:r>
      <w:r w:rsidRPr="006F7F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статтею 26 Закону України «Про місцеве самоврядування в Україні», розглянувши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директора КП «Надія» Юрія Стоянова </w:t>
      </w:r>
      <w:r w:rsidRPr="006F7F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проект землеустрою щодо відведення земельної ділянки, розроблений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Дубиною Марією Віталіївною,</w:t>
      </w:r>
      <w:r w:rsidRPr="006F7F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</w:t>
      </w:r>
    </w:p>
    <w:p w:rsidR="008F0F7C" w:rsidRPr="006F7F37" w:rsidRDefault="008F0F7C" w:rsidP="008F0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F0F7C" w:rsidRPr="006F7F37" w:rsidRDefault="008F0F7C" w:rsidP="008F0F7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7F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ВИРІШИЛА:</w:t>
      </w:r>
    </w:p>
    <w:p w:rsidR="008F0F7C" w:rsidRPr="00251389" w:rsidRDefault="008F0F7C" w:rsidP="008F0F7C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3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Затвердити  проект 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щодо відведення земельної ділянки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комунальному підприємству «НАДІЯ»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(вид використання – для експлуатації будівлі КНС (розширення)), що розташована за адресою: Одеська область, Одеський район, с. Фонтанка, кадастровий номер </w:t>
      </w:r>
      <w:r w:rsidR="00B939FE">
        <w:rPr>
          <w:rFonts w:ascii="Times New Roman" w:hAnsi="Times New Roman" w:cs="Times New Roman"/>
          <w:sz w:val="28"/>
          <w:szCs w:val="28"/>
          <w:lang w:val="uk-UA"/>
        </w:rPr>
        <w:t>5122786400:02:002:2014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0F7C" w:rsidRDefault="008F0F7C" w:rsidP="008F0F7C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88C">
        <w:rPr>
          <w:rFonts w:ascii="Times New Roman" w:hAnsi="Times New Roman" w:cs="Times New Roman"/>
          <w:sz w:val="28"/>
          <w:szCs w:val="28"/>
          <w:lang w:val="uk-UA"/>
        </w:rPr>
        <w:lastRenderedPageBreak/>
        <w:t>Зареєструвати  за  територіальною громадою Фонтанської сільської ради право комунальної власності на земельну ділянку зазначену  в пункті 1 даного рішення.</w:t>
      </w:r>
    </w:p>
    <w:p w:rsidR="008F0F7C" w:rsidRPr="00251389" w:rsidRDefault="008F0F7C" w:rsidP="008F0F7C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постійне користування земельну ділянку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39FE">
        <w:rPr>
          <w:rFonts w:ascii="Times New Roman" w:hAnsi="Times New Roman" w:cs="Times New Roman"/>
          <w:sz w:val="28"/>
          <w:szCs w:val="28"/>
          <w:lang w:val="uk-UA"/>
        </w:rPr>
        <w:t>436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 га </w:t>
      </w:r>
      <w:r w:rsidR="00B939FE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комунальному підприємству «Надія» 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 (код ЄДРПОУ </w:t>
      </w:r>
      <w:r w:rsidR="00B939FE">
        <w:rPr>
          <w:rFonts w:ascii="Times New Roman" w:hAnsi="Times New Roman" w:cs="Times New Roman"/>
          <w:sz w:val="28"/>
          <w:szCs w:val="28"/>
          <w:lang w:val="uk-UA"/>
        </w:rPr>
        <w:t>37681065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B939FE">
        <w:rPr>
          <w:rFonts w:ascii="Times New Roman" w:hAnsi="Times New Roman" w:cs="Times New Roman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(вид використання – для експлуатації будівлі КНС (розширення)), що розташована за адресою: Одеська область, Одеський район, с. Фонтанка, кадастровий номер 5122786400:02:002:2014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1662" w:rsidRDefault="00FC1662" w:rsidP="00FC1662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662">
        <w:rPr>
          <w:rFonts w:ascii="Times New Roman" w:hAnsi="Times New Roman" w:cs="Times New Roman"/>
          <w:sz w:val="28"/>
          <w:szCs w:val="28"/>
          <w:lang w:val="uk-UA"/>
        </w:rPr>
        <w:t>Під час використання земельної ділянки дотримуватися обмежень у її використанні, зареєстрованого у Державному земельному кадастрі та вимог, передбачених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C1662" w:rsidRPr="00FC1662" w:rsidRDefault="00FC1662" w:rsidP="00FC16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662">
        <w:rPr>
          <w:rFonts w:ascii="Times New Roman" w:hAnsi="Times New Roman" w:cs="Times New Roman"/>
          <w:sz w:val="28"/>
          <w:szCs w:val="28"/>
          <w:lang w:val="uk-UA"/>
        </w:rPr>
        <w:t xml:space="preserve"> Земельним кодексом України, Водним кодексом України, постановою Кабінету Міністрів України від 13.05.1996р. №502 "Про затвердження Порядку користування землями водного фонду", «Про затвердження Порядку складання паспортів річок» 14.04.1997 №: 347, вид обмеження у використанні земельної ділянки :   - водоохоронна зона (площа на яку поширюється дія обмежень - 0,3436 га);</w:t>
      </w:r>
    </w:p>
    <w:p w:rsidR="00FC1662" w:rsidRDefault="00FC1662" w:rsidP="00FC16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Законом ДБН Б.2.2-12:2019 «Планування та забудова територій» розділ 11, додаток И.1 01.10.2019, вид обмеження у використанні земельної ділянки: - охоронна зона навколо інженерних комунікацій (площа на яку поширюється дія обмежень – 0,1000 га);</w:t>
      </w:r>
    </w:p>
    <w:p w:rsidR="00FC1662" w:rsidRDefault="00FC1662" w:rsidP="00FC16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Постановою Кабінету Міністрів України «Про затвердження правил охорони електричних мереж» 27.12.2022, вид обмеження у використанні земельної ділянки: - охоронна зона навколо (уздовж) об’єкта енергетичної системи (площа на яку поширюється дія обмежень – 0,0120 га);</w:t>
      </w:r>
    </w:p>
    <w:p w:rsidR="00FC1662" w:rsidRPr="00FC1662" w:rsidRDefault="004D1AB4" w:rsidP="00FC16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ДБН Б.2.2-12:2009 «Планування та забудова територій» п.10.7.6. 01.10.2019, вид обмеження у використанні земельної ділянки: - території і червоних лініях (площа на яку поширюється дія обмежень – 0,1408 га).</w:t>
      </w:r>
    </w:p>
    <w:p w:rsidR="008F0F7C" w:rsidRPr="00926D7A" w:rsidRDefault="008F0F7C" w:rsidP="004D1AB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D7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</w:t>
      </w:r>
    </w:p>
    <w:p w:rsidR="008F0F7C" w:rsidRDefault="008F0F7C" w:rsidP="008F0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F0F7C" w:rsidRDefault="008F0F7C" w:rsidP="008F0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3EA4" w:rsidRPr="005D409B" w:rsidRDefault="001C3EA4" w:rsidP="001C3EA4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Андрій СЕРЕБРІЙ</w:t>
      </w:r>
    </w:p>
    <w:p w:rsidR="008F0F7C" w:rsidRDefault="008F0F7C" w:rsidP="001C3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F0F7C" w:rsidRDefault="008F0F7C" w:rsidP="008F0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F0F7C" w:rsidRDefault="008F0F7C" w:rsidP="008F0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8F0F7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C4B19ED"/>
    <w:multiLevelType w:val="hybridMultilevel"/>
    <w:tmpl w:val="5E9053E2"/>
    <w:lvl w:ilvl="0" w:tplc="AD2C09E8">
      <w:numFmt w:val="bullet"/>
      <w:lvlText w:val="-"/>
      <w:lvlJc w:val="left"/>
      <w:pPr>
        <w:ind w:left="9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43DA3F71"/>
    <w:multiLevelType w:val="hybridMultilevel"/>
    <w:tmpl w:val="DF5A0F56"/>
    <w:lvl w:ilvl="0" w:tplc="CE60E3E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 w15:restartNumberingAfterBreak="0">
    <w:nsid w:val="57104996"/>
    <w:multiLevelType w:val="hybridMultilevel"/>
    <w:tmpl w:val="B0A8894A"/>
    <w:lvl w:ilvl="0" w:tplc="143EDAF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3915E11"/>
    <w:multiLevelType w:val="hybridMultilevel"/>
    <w:tmpl w:val="194E3EBE"/>
    <w:lvl w:ilvl="0" w:tplc="C284B89E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DF4"/>
    <w:rsid w:val="00070934"/>
    <w:rsid w:val="001A2136"/>
    <w:rsid w:val="001C3EA4"/>
    <w:rsid w:val="004D1AB4"/>
    <w:rsid w:val="006F4DF4"/>
    <w:rsid w:val="0070425E"/>
    <w:rsid w:val="008F0F7C"/>
    <w:rsid w:val="00B939FE"/>
    <w:rsid w:val="00FC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4AF34"/>
  <w15:chartTrackingRefBased/>
  <w15:docId w15:val="{0E8F5345-F9B6-42FC-B83A-9AF56E38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F7C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F7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C3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C3EA4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A21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2136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2026-02-23T09:09:00Z</cp:lastPrinted>
  <dcterms:created xsi:type="dcterms:W3CDTF">2026-02-20T06:42:00Z</dcterms:created>
  <dcterms:modified xsi:type="dcterms:W3CDTF">2026-02-23T09:09:00Z</dcterms:modified>
</cp:coreProperties>
</file>